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5AE1" w14:textId="77777777" w:rsidR="00645040" w:rsidRDefault="00000000">
      <w:r w:rsidRPr="00645040">
        <w:rPr>
          <w:b/>
          <w:bCs/>
        </w:rPr>
        <w:t>IGOR GUARDIANCICH</w:t>
      </w:r>
      <w:r w:rsidRPr="00645040">
        <w:rPr>
          <w:b/>
          <w:bCs/>
        </w:rPr>
        <w:br/>
      </w:r>
      <w:r>
        <w:t>Associate Professor, Department of Political Science, Law and International Studies (SPGI)</w:t>
      </w:r>
      <w:r>
        <w:br/>
        <w:t>University of Padua, Italy</w:t>
      </w:r>
      <w:r>
        <w:br/>
        <w:t xml:space="preserve">Email: </w:t>
      </w:r>
      <w:hyperlink r:id="rId6" w:history="1">
        <w:r w:rsidR="00645040" w:rsidRPr="008838B4">
          <w:rPr>
            <w:rStyle w:val="Hyperlink"/>
          </w:rPr>
          <w:t>igor.guardiancich@unipd.it</w:t>
        </w:r>
      </w:hyperlink>
    </w:p>
    <w:p w14:paraId="5214D78E" w14:textId="4D648BBB" w:rsidR="00F54AEA" w:rsidRDefault="00000000">
      <w:r>
        <w:t xml:space="preserve">Google Scholar: </w:t>
      </w:r>
      <w:hyperlink r:id="rId7" w:history="1">
        <w:r w:rsidR="00645040" w:rsidRPr="008838B4">
          <w:rPr>
            <w:rStyle w:val="Hyperlink"/>
          </w:rPr>
          <w:t>https://scholar.google.com/citations?user=</w:t>
        </w:r>
        <w:r w:rsidR="00645040" w:rsidRPr="008838B4">
          <w:rPr>
            <w:rStyle w:val="Hyperlink"/>
          </w:rPr>
          <w:t>V</w:t>
        </w:r>
        <w:r w:rsidR="00645040" w:rsidRPr="008838B4">
          <w:rPr>
            <w:rStyle w:val="Hyperlink"/>
          </w:rPr>
          <w:t>c0a-e8AAAAJ</w:t>
        </w:r>
      </w:hyperlink>
      <w:r>
        <w:br/>
        <w:t xml:space="preserve">ORCID: </w:t>
      </w:r>
      <w:hyperlink r:id="rId8" w:history="1">
        <w:r w:rsidR="00645040" w:rsidRPr="008838B4">
          <w:rPr>
            <w:rStyle w:val="Hyperlink"/>
          </w:rPr>
          <w:t>https://orcid.org/0000-0002-</w:t>
        </w:r>
        <w:r w:rsidR="00645040" w:rsidRPr="008838B4">
          <w:rPr>
            <w:rStyle w:val="Hyperlink"/>
          </w:rPr>
          <w:t>9</w:t>
        </w:r>
        <w:r w:rsidR="00645040" w:rsidRPr="008838B4">
          <w:rPr>
            <w:rStyle w:val="Hyperlink"/>
          </w:rPr>
          <w:t>255-0725</w:t>
        </w:r>
      </w:hyperlink>
    </w:p>
    <w:p w14:paraId="284C2F6D" w14:textId="77777777" w:rsidR="00645040" w:rsidRDefault="00645040"/>
    <w:p w14:paraId="049E4C2A" w14:textId="77777777" w:rsidR="00F54AEA" w:rsidRDefault="00000000">
      <w:r>
        <w:rPr>
          <w:b/>
          <w:sz w:val="24"/>
        </w:rPr>
        <w:t>EDUCATION</w:t>
      </w:r>
    </w:p>
    <w:p w14:paraId="47DC981C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PhD, Social and Political Sciences, European University Institute, Florence (2004–2009). Dissertation: Pension Reforms in Central, Eastern and Southeastern Europe: Legislation, Implementation and Sustainability (Supervisor: Martin Rhodes).</w:t>
      </w:r>
    </w:p>
    <w:p w14:paraId="74C4547E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MSc, European Political Economy (Transition), London School of Economics and Political Science (2002–2003, Distinction).</w:t>
      </w:r>
    </w:p>
    <w:p w14:paraId="2AEA5C50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BSc, Economics and Trade, University of Trieste (1996–2001, 110/110 cum laude).</w:t>
      </w:r>
    </w:p>
    <w:p w14:paraId="7BE42A2C" w14:textId="77777777" w:rsidR="00F54AEA" w:rsidRDefault="00000000">
      <w:r>
        <w:rPr>
          <w:b/>
          <w:sz w:val="24"/>
        </w:rPr>
        <w:t>CURRENT POSITION</w:t>
      </w:r>
    </w:p>
    <w:p w14:paraId="7B32D444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Associate Professor, Department of Political Science, Law and International Studies (SPGI), University of Padua (2023–present).</w:t>
      </w:r>
    </w:p>
    <w:p w14:paraId="68061F53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Director, Master in European Policies, Projects and Funding (MIE) (2025–present).</w:t>
      </w:r>
    </w:p>
    <w:p w14:paraId="4DEC9F46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Former Assistant Professor (Tenure Track), University of Padua (2020–2023).</w:t>
      </w:r>
    </w:p>
    <w:p w14:paraId="09A71E65" w14:textId="77777777" w:rsidR="00F54AEA" w:rsidRDefault="00000000">
      <w:r>
        <w:rPr>
          <w:b/>
          <w:sz w:val="24"/>
        </w:rPr>
        <w:t>FORMER ACADEMIC AND RESEARCH POSITIONS</w:t>
      </w:r>
    </w:p>
    <w:p w14:paraId="6B45B39F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Postdoctoral Researcher, Scuola Normale Superiore, Faculty of Political and Social Sciences (2020).</w:t>
      </w:r>
    </w:p>
    <w:p w14:paraId="6C08DE09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Postdoctoral Researcher, Sant’Anna School of Advanced Studies, DIRPOLIS Institute (2018–2020).</w:t>
      </w:r>
    </w:p>
    <w:p w14:paraId="2B3AE21A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Senior Technical Officer (P4), International Labour Office, Governance and Tripartism Department, Geneva (2017–2019).</w:t>
      </w:r>
    </w:p>
    <w:p w14:paraId="0D00C967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Assistant Professor, Centre for Welfare State Research, University of Southern Denmark (2013–2016).</w:t>
      </w:r>
    </w:p>
    <w:p w14:paraId="723B329B" w14:textId="77777777" w:rsidR="00F54AEA" w:rsidRDefault="00000000">
      <w:r>
        <w:rPr>
          <w:b/>
          <w:sz w:val="24"/>
        </w:rPr>
        <w:t>RESEARCH INTERESTS</w:t>
      </w:r>
    </w:p>
    <w:p w14:paraId="64115B5E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European economic governance and conditionality • Comparative political economy • Social and labour market reforms • Post-socialist welfare transformations • EU coordination and compliance.</w:t>
      </w:r>
    </w:p>
    <w:p w14:paraId="08EB171E" w14:textId="77777777" w:rsidR="00F54AEA" w:rsidRDefault="00000000">
      <w:r>
        <w:rPr>
          <w:b/>
          <w:sz w:val="24"/>
        </w:rPr>
        <w:t>SELECTED PUBLICATIONS</w:t>
      </w:r>
    </w:p>
    <w:p w14:paraId="3DE297F1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Books:</w:t>
      </w:r>
    </w:p>
    <w:p w14:paraId="38EBBB50" w14:textId="77777777" w:rsidR="00F54AEA" w:rsidRDefault="00000000">
      <w:pPr>
        <w:pStyle w:val="ListBullet"/>
      </w:pPr>
      <w:r>
        <w:lastRenderedPageBreak/>
        <w:t>Guardiancich, I. (2024). Economie e società di confine: Sviluppo, organizzazione e istituzioni della comunità slovena in Italia (1954–2020). Rome: Carocci.</w:t>
      </w:r>
    </w:p>
    <w:p w14:paraId="467DBFD5" w14:textId="77777777" w:rsidR="00F54AEA" w:rsidRDefault="00000000" w:rsidP="00645040">
      <w:pPr>
        <w:pStyle w:val="ListBullet"/>
        <w:numPr>
          <w:ilvl w:val="0"/>
          <w:numId w:val="11"/>
        </w:numPr>
      </w:pPr>
      <w:r>
        <w:t>Guardiancich, I. (2013). Pension Reforms in Central, Eastern and Southeastern Europe: From Post-Socialist Transition to the Global Financial Crisis. New York: Routledge.</w:t>
      </w:r>
    </w:p>
    <w:p w14:paraId="61352B10" w14:textId="77777777" w:rsidR="00F54AEA" w:rsidRDefault="00000000" w:rsidP="00645040">
      <w:pPr>
        <w:pStyle w:val="ListBullet"/>
        <w:numPr>
          <w:ilvl w:val="0"/>
          <w:numId w:val="0"/>
        </w:numPr>
      </w:pPr>
      <w:r>
        <w:t>Journal Articles (2025–2026):</w:t>
      </w:r>
    </w:p>
    <w:p w14:paraId="4FC1F91A" w14:textId="77777777" w:rsidR="00F54AEA" w:rsidRDefault="00000000">
      <w:pPr>
        <w:pStyle w:val="ListBullet"/>
      </w:pPr>
      <w:r>
        <w:t>Battagliarin, R. &amp; Guardiancich, I. (2025). Sectoral Patterns of Labour Market Reform: A Comparative Analysis of Seasonal Tourism in Spain and Italy. European Journal of Industrial Relations.</w:t>
      </w:r>
    </w:p>
    <w:p w14:paraId="5F7E30B0" w14:textId="77777777" w:rsidR="00F54AEA" w:rsidRDefault="00000000">
      <w:pPr>
        <w:pStyle w:val="ListBullet"/>
      </w:pPr>
      <w:r>
        <w:t>Borghetto, E., Quaglia, L. &amp; Guardiancich, I. (2025). Reform Agendas in National Recovery and Resilience Plans: Partisan Politics and Domestic Usages of Europe. Journal of Common Market Studies.</w:t>
      </w:r>
    </w:p>
    <w:p w14:paraId="071EAC67" w14:textId="77777777" w:rsidR="00F54AEA" w:rsidRDefault="00000000">
      <w:pPr>
        <w:pStyle w:val="ListBullet"/>
      </w:pPr>
      <w:r>
        <w:t>Guardiancich, I., Borgognoni, E. &amp; Tkalec, I. (2025). Unemployment Benefits in the EU: The Commission’s Approach. Journal of Common Market Studies.</w:t>
      </w:r>
    </w:p>
    <w:p w14:paraId="3EC8A470" w14:textId="77777777" w:rsidR="00F54AEA" w:rsidRDefault="00000000">
      <w:pPr>
        <w:pStyle w:val="ListBullet"/>
      </w:pPr>
      <w:r>
        <w:t>Guardiancich, I. &amp; Borgognoni, E. (2025). The Post-Socialist Neoliberal Agenda through the Prism of Europeanization in Social and Labour Market Policy. Journal of European Social Policy.</w:t>
      </w:r>
    </w:p>
    <w:p w14:paraId="32593F4B" w14:textId="77777777" w:rsidR="00F54AEA" w:rsidRDefault="00000000">
      <w:pPr>
        <w:pStyle w:val="ListBullet"/>
      </w:pPr>
      <w:r>
        <w:t>Guardiancich, I., Guidi, M., Borghetto, E. &amp; Quaglia, L. (2025). Stronger Conditionality for Stronger Compliance? Analyzing the NGEU’s Effect on the Implementation of European Semester Recommendations. Journal of European Public Policy.</w:t>
      </w:r>
    </w:p>
    <w:p w14:paraId="24DDFB96" w14:textId="77777777" w:rsidR="00F54AEA" w:rsidRDefault="00000000">
      <w:pPr>
        <w:pStyle w:val="ListBullet"/>
      </w:pPr>
      <w:r>
        <w:t>Guidi, M. &amp; Guardiancich, I. (2025). Dismantling Labour Markets from Above: The Case of Wage Policy in the European Union. Socio-Economic Review.</w:t>
      </w:r>
    </w:p>
    <w:p w14:paraId="73096D13" w14:textId="73FC651F" w:rsidR="00F54AEA" w:rsidRDefault="00000000">
      <w:pPr>
        <w:pStyle w:val="ListBullet"/>
      </w:pPr>
      <w:r>
        <w:t>Cabras, L., Borghetto, E., Quaglia, L. &amp; Guardiancich, I. (2025</w:t>
      </w:r>
      <w:r w:rsidR="00645040">
        <w:t>, forthcoming</w:t>
      </w:r>
      <w:r>
        <w:t>). From Criticism to Pragmatism? The Impact of NGEU Funding on Party-Based Euroscepticism in Italy. Italian Political Science Review / Rivista Italiana di Scienza Politica.</w:t>
      </w:r>
    </w:p>
    <w:p w14:paraId="4BAA6BF6" w14:textId="2E0F6C7E" w:rsidR="00F54AEA" w:rsidRDefault="00000000">
      <w:pPr>
        <w:pStyle w:val="ListBullet"/>
      </w:pPr>
      <w:r>
        <w:t>Borgognoni, E., Guardiancich, I., Borghetto, E., Cabras, L. &amp; Quaglia, L. (2026</w:t>
      </w:r>
      <w:r w:rsidR="00645040">
        <w:t>, forthcoming</w:t>
      </w:r>
      <w:r>
        <w:t>). Alignment and Asymmetry: European and National Crisis Governance under the Recovery and Resilience Facility. Policy and Society.</w:t>
      </w:r>
    </w:p>
    <w:p w14:paraId="63FC9229" w14:textId="77777777" w:rsidR="00F54AEA" w:rsidRDefault="00000000">
      <w:r>
        <w:rPr>
          <w:b/>
          <w:sz w:val="24"/>
        </w:rPr>
        <w:t>RESEARCH GRANTS AND PROJECTS</w:t>
      </w:r>
    </w:p>
    <w:p w14:paraId="6B8007E8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Principal Investigator, Socialising the European Semester through Formulation, Implementation and Evaluation (SocialESti) – STARS-CoG Grant, University of Padua (2022–2024, €120,000).</w:t>
      </w:r>
    </w:p>
    <w:p w14:paraId="29BC4765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Head of Padua Unit, REPLAN-EU – Explaining the Formulation and Implementation of Recovery and Resilience Plans in Europe – PRIN (2023–2026, PI: L. Quaglia, €43,500).</w:t>
      </w:r>
    </w:p>
    <w:p w14:paraId="370BA7C3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Principal Investigator, Historical Development and Perspectives of the Slovenian Economy in Italy – Slovene Research Institute (SloRI) and Fondazione Polojaz (2018–2022, €20,000).</w:t>
      </w:r>
    </w:p>
    <w:p w14:paraId="552FB4E9" w14:textId="77777777" w:rsidR="00F54AEA" w:rsidRDefault="00000000">
      <w:r>
        <w:rPr>
          <w:b/>
          <w:sz w:val="24"/>
        </w:rPr>
        <w:t>ACADEMIC SERVICE AND AFFILIATIONS</w:t>
      </w:r>
    </w:p>
    <w:p w14:paraId="223C3D04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Co-Director, NEPOLS – Network of Experts on European Social Policy, University of Padua and University of Milan (2025–present).</w:t>
      </w:r>
    </w:p>
    <w:p w14:paraId="7BFD8B48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Co-Coordinator, Standing Group on the European Union (SGUE), Italian Political Science Association – SISP (2022–present).</w:t>
      </w:r>
    </w:p>
    <w:p w14:paraId="48D53846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Member, Scientific Committee, Slovene Research Institute (SloRI), Trieste (2025–present).</w:t>
      </w:r>
    </w:p>
    <w:p w14:paraId="36DCBDA8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lastRenderedPageBreak/>
        <w:t>Member, PhD Board in Social Sciences, University of Padua (2025–present).</w:t>
      </w:r>
    </w:p>
    <w:p w14:paraId="4D64A2E8" w14:textId="77777777" w:rsidR="00F54AEA" w:rsidRDefault="00000000">
      <w:r>
        <w:rPr>
          <w:b/>
          <w:sz w:val="24"/>
        </w:rPr>
        <w:t>SELECTED TEACHING AND SUPERVISION</w:t>
      </w:r>
    </w:p>
    <w:p w14:paraId="28CA860F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University of Padua (2020–present): Global Social Policy and Human Security; Democratic Transitions in Central and Eastern Europe; Multilevel European Policies.</w:t>
      </w:r>
    </w:p>
    <w:p w14:paraId="7C85B6E0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Visiting Professor, Université libre de Bruxelles (May 2025, Erasmus+).</w:t>
      </w:r>
    </w:p>
    <w:p w14:paraId="30C5AFE1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Visiting Fellow, Universitat Autònoma de Barcelona (December 2024).</w:t>
      </w:r>
    </w:p>
    <w:p w14:paraId="4EF3454F" w14:textId="77777777" w:rsidR="00645040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 xml:space="preserve">PhD Co-supervision: </w:t>
      </w:r>
    </w:p>
    <w:p w14:paraId="2AF911FF" w14:textId="34C043BC" w:rsidR="00F54AEA" w:rsidRDefault="00000000" w:rsidP="00645040">
      <w:pPr>
        <w:pStyle w:val="ListBullet"/>
      </w:pPr>
      <w:r>
        <w:t>Eugenio Borgognoni, PhD in Political Science and Sociology, University of Siena (2025–present).</w:t>
      </w:r>
    </w:p>
    <w:p w14:paraId="30343383" w14:textId="03114770" w:rsidR="00F54AEA" w:rsidRDefault="00000000">
      <w:pPr>
        <w:pStyle w:val="ListBullet"/>
      </w:pPr>
      <w:r>
        <w:t>Emanuele Nebbia Colomba, PhD in Social and Economic Sciences, Sapienza University of Rome (2025–present).</w:t>
      </w:r>
    </w:p>
    <w:p w14:paraId="5DA8F431" w14:textId="77777777" w:rsidR="00F54AEA" w:rsidRDefault="00000000">
      <w:r>
        <w:rPr>
          <w:b/>
          <w:sz w:val="24"/>
        </w:rPr>
        <w:t>AWARDS AND ACCREDITATION</w:t>
      </w:r>
    </w:p>
    <w:p w14:paraId="35ACE035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Italian National Scientific Habilitation (ASN) – Full Professor, Political Science (2020–2032).</w:t>
      </w:r>
    </w:p>
    <w:p w14:paraId="44221404" w14:textId="77777777" w:rsidR="00F54AEA" w:rsidRDefault="00000000" w:rsidP="00645040">
      <w:pPr>
        <w:pStyle w:val="ListBullet"/>
        <w:numPr>
          <w:ilvl w:val="0"/>
          <w:numId w:val="0"/>
        </w:numPr>
        <w:ind w:left="360" w:hanging="360"/>
      </w:pPr>
      <w:r>
        <w:t>Premio Giovani Studiosi, Rivista Italiana di Politiche Pubbliche (2008).</w:t>
      </w:r>
    </w:p>
    <w:sectPr w:rsidR="00F54A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B5EE46E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-" w:hAnsi="-" w:hint="default"/>
      </w:rPr>
    </w:lvl>
  </w:abstractNum>
  <w:num w:numId="1" w16cid:durableId="363676212">
    <w:abstractNumId w:val="8"/>
  </w:num>
  <w:num w:numId="2" w16cid:durableId="435558622">
    <w:abstractNumId w:val="6"/>
  </w:num>
  <w:num w:numId="3" w16cid:durableId="1462920931">
    <w:abstractNumId w:val="5"/>
  </w:num>
  <w:num w:numId="4" w16cid:durableId="674183853">
    <w:abstractNumId w:val="4"/>
  </w:num>
  <w:num w:numId="5" w16cid:durableId="407923664">
    <w:abstractNumId w:val="7"/>
  </w:num>
  <w:num w:numId="6" w16cid:durableId="522473042">
    <w:abstractNumId w:val="3"/>
  </w:num>
  <w:num w:numId="7" w16cid:durableId="1959919666">
    <w:abstractNumId w:val="2"/>
  </w:num>
  <w:num w:numId="8" w16cid:durableId="1995523959">
    <w:abstractNumId w:val="1"/>
  </w:num>
  <w:num w:numId="9" w16cid:durableId="463891539">
    <w:abstractNumId w:val="0"/>
  </w:num>
  <w:num w:numId="10" w16cid:durableId="540094912">
    <w:abstractNumId w:val="8"/>
  </w:num>
  <w:num w:numId="11" w16cid:durableId="121819790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5582"/>
    <w:rsid w:val="0029639D"/>
    <w:rsid w:val="00326F90"/>
    <w:rsid w:val="00645040"/>
    <w:rsid w:val="00AA1D8D"/>
    <w:rsid w:val="00B47730"/>
    <w:rsid w:val="00CB0664"/>
    <w:rsid w:val="00F54A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D07A5"/>
  <w14:defaultImageDpi w14:val="300"/>
  <w15:docId w15:val="{D475E4B7-2CF9-EB44-BFE2-A04BA1F1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450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0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50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9255-0725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com/citations?user=Vc0a-e8AAA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or.guardiancich@unipd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Igor Guardiancich</cp:lastModifiedBy>
  <cp:revision>2</cp:revision>
  <dcterms:created xsi:type="dcterms:W3CDTF">2013-12-23T23:15:00Z</dcterms:created>
  <dcterms:modified xsi:type="dcterms:W3CDTF">2025-10-06T05:52:00Z</dcterms:modified>
  <cp:category/>
</cp:coreProperties>
</file>